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9FD80" w14:textId="31FCCE18" w:rsidR="0046600E" w:rsidRPr="00D43FA3" w:rsidRDefault="00D43FA3" w:rsidP="0046600E">
      <w:pPr>
        <w:jc w:val="center"/>
        <w:rPr>
          <w:b/>
          <w:bCs/>
          <w:color w:val="385623" w:themeColor="accent6" w:themeShade="80"/>
          <w:sz w:val="32"/>
          <w:szCs w:val="32"/>
        </w:rPr>
      </w:pPr>
      <w:r w:rsidRPr="00D43FA3">
        <w:rPr>
          <w:b/>
          <w:bCs/>
          <w:color w:val="385623" w:themeColor="accent6" w:themeShade="80"/>
          <w:sz w:val="32"/>
          <w:szCs w:val="32"/>
        </w:rPr>
        <w:t>IL DIRITTO DELL’ENERGIA: STRUMENTI E SOGGETTI DELLA REGOLAZIONE</w:t>
      </w:r>
    </w:p>
    <w:p w14:paraId="4CF6AF3D" w14:textId="22CD60C0" w:rsidR="0046600E" w:rsidRDefault="00D43FA3" w:rsidP="0046600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</w:t>
      </w:r>
      <w:r w:rsidR="0046600E" w:rsidRPr="0046600E">
        <w:rPr>
          <w:sz w:val="24"/>
          <w:szCs w:val="24"/>
        </w:rPr>
        <w:t xml:space="preserve">Alfredo Marra, Università di Milano </w:t>
      </w:r>
      <w:r>
        <w:rPr>
          <w:sz w:val="24"/>
          <w:szCs w:val="24"/>
        </w:rPr>
        <w:t>–</w:t>
      </w:r>
      <w:r w:rsidR="0046600E" w:rsidRPr="0046600E">
        <w:rPr>
          <w:sz w:val="24"/>
          <w:szCs w:val="24"/>
        </w:rPr>
        <w:t xml:space="preserve"> Bicocca</w:t>
      </w:r>
    </w:p>
    <w:p w14:paraId="3F4B256D" w14:textId="3F1BEAB2" w:rsidR="00D43FA3" w:rsidRPr="00D43FA3" w:rsidRDefault="00D43FA3" w:rsidP="00D43FA3">
      <w:pPr>
        <w:spacing w:before="120" w:after="120" w:line="360" w:lineRule="auto"/>
        <w:jc w:val="center"/>
      </w:pPr>
      <w:r w:rsidRPr="00D43FA3">
        <w:t xml:space="preserve">Contatti: 02 64484133, </w:t>
      </w:r>
      <w:hyperlink r:id="rId7" w:history="1">
        <w:r w:rsidRPr="00D43FA3">
          <w:rPr>
            <w:rStyle w:val="Collegamentoipertestuale"/>
          </w:rPr>
          <w:t>Michela.leggio@unimib.it</w:t>
        </w:r>
      </w:hyperlink>
    </w:p>
    <w:p w14:paraId="2E3BA670" w14:textId="77777777" w:rsidR="00D43FA3" w:rsidRPr="0046600E" w:rsidRDefault="00D43FA3" w:rsidP="00D43FA3">
      <w:pPr>
        <w:jc w:val="center"/>
        <w:rPr>
          <w:sz w:val="24"/>
          <w:szCs w:val="24"/>
        </w:rPr>
      </w:pPr>
    </w:p>
    <w:p w14:paraId="0552782B" w14:textId="77777777" w:rsidR="0046600E" w:rsidRDefault="0046600E" w:rsidP="00A27C8B"/>
    <w:p w14:paraId="0D8C1B34" w14:textId="7C75ADB3" w:rsidR="00A27C8B" w:rsidRDefault="00A27C8B" w:rsidP="00D43FA3">
      <w:pPr>
        <w:shd w:val="clear" w:color="auto" w:fill="E2EFD9" w:themeFill="accent6" w:themeFillTint="33"/>
        <w:spacing w:before="120" w:after="120" w:line="360" w:lineRule="auto"/>
        <w:jc w:val="both"/>
      </w:pPr>
      <w:r>
        <w:t xml:space="preserve">Il corso si rivolge in modo particolare a </w:t>
      </w:r>
      <w:r w:rsidRPr="0046600E">
        <w:rPr>
          <w:b/>
          <w:bCs/>
        </w:rPr>
        <w:t>dipendenti</w:t>
      </w:r>
      <w:r>
        <w:t xml:space="preserve"> </w:t>
      </w:r>
      <w:r w:rsidRPr="0046600E">
        <w:rPr>
          <w:b/>
          <w:bCs/>
        </w:rPr>
        <w:t>di imprese del settore dell’energia</w:t>
      </w:r>
      <w:r>
        <w:t xml:space="preserve">, </w:t>
      </w:r>
      <w:r w:rsidRPr="0046600E">
        <w:rPr>
          <w:b/>
          <w:bCs/>
        </w:rPr>
        <w:t>giovani avvocati</w:t>
      </w:r>
      <w:r>
        <w:t xml:space="preserve"> e </w:t>
      </w:r>
      <w:r w:rsidRPr="0046600E">
        <w:rPr>
          <w:b/>
          <w:bCs/>
        </w:rPr>
        <w:t>neolaureati</w:t>
      </w:r>
      <w:r>
        <w:t xml:space="preserve"> in discipline giuridiche e ha l’obiettivo di fornire un solido </w:t>
      </w:r>
      <w:r w:rsidRPr="0046600E">
        <w:rPr>
          <w:b/>
          <w:bCs/>
        </w:rPr>
        <w:t>inquadramento generale del diritto dell’energia</w:t>
      </w:r>
      <w:r>
        <w:t xml:space="preserve">, con specifico riguardo ai temi della regolazione del mercato. </w:t>
      </w:r>
    </w:p>
    <w:p w14:paraId="1F89F322" w14:textId="52FC4F50" w:rsidR="00BA3D3D" w:rsidRDefault="00A27C8B" w:rsidP="00D43FA3">
      <w:pPr>
        <w:shd w:val="clear" w:color="auto" w:fill="E2EFD9" w:themeFill="accent6" w:themeFillTint="33"/>
        <w:spacing w:before="120" w:after="120" w:line="360" w:lineRule="auto"/>
        <w:jc w:val="both"/>
      </w:pPr>
      <w:r>
        <w:t xml:space="preserve">Il corso nasce dall'interlocuzione con </w:t>
      </w:r>
      <w:r w:rsidRPr="0046600E">
        <w:rPr>
          <w:b/>
          <w:bCs/>
        </w:rPr>
        <w:t>Edison</w:t>
      </w:r>
      <w:r>
        <w:t xml:space="preserve">, società leader nel settore dell'energia, che da poco ha istituito una </w:t>
      </w:r>
      <w:r w:rsidRPr="0046600E">
        <w:rPr>
          <w:b/>
          <w:bCs/>
        </w:rPr>
        <w:t>Edison Legal Academy</w:t>
      </w:r>
      <w:r>
        <w:t xml:space="preserve">. Il settore dell'energia è indubbiamente in progressiva espansione per effetto dell'attuale transizione energetica (ed ecologica) che dovrà portare i paesi europei al raggiungimento di 0 emissioni di gas ad effetto serra entro il 2050. Il raggiungimento di tale obiettivo richiede una complessa azione strategica di ridefinizione e diversificazione delle fonti di produzione di energia, con un'enfasi particolare sulle fonti rinnovabili. Lo sviluppo di </w:t>
      </w:r>
      <w:r w:rsidRPr="0046600E">
        <w:rPr>
          <w:b/>
          <w:bCs/>
        </w:rPr>
        <w:t>impianti FER</w:t>
      </w:r>
      <w:r>
        <w:t xml:space="preserve"> richiede a sua volta una disciplina ad hoc, sia sul piano dei procedimenti amministrativi autorizzatori sia sul piano degli incentivi. Oltre a ciò, nuove tecnologie per la produzione di energia (come </w:t>
      </w:r>
      <w:r w:rsidRPr="0046600E">
        <w:rPr>
          <w:b/>
          <w:bCs/>
        </w:rPr>
        <w:t>idrogeno</w:t>
      </w:r>
      <w:r>
        <w:t xml:space="preserve"> o </w:t>
      </w:r>
      <w:r w:rsidRPr="0046600E">
        <w:rPr>
          <w:b/>
          <w:bCs/>
        </w:rPr>
        <w:t>nucleare</w:t>
      </w:r>
      <w:r>
        <w:t xml:space="preserve"> a fissione) richiedono discipline ad hoc. Da ciò risulta evidente la necessità che le imprese del settore possano disporre di </w:t>
      </w:r>
      <w:r w:rsidRPr="0046600E">
        <w:rPr>
          <w:b/>
          <w:bCs/>
        </w:rPr>
        <w:t>elevate competenze</w:t>
      </w:r>
      <w:r>
        <w:t xml:space="preserve"> (non solo tecniche, ovviamente, ma anche) giuridiche, in grado di supportare tali processi di sviluppo da qui al 2050.</w:t>
      </w:r>
    </w:p>
    <w:p w14:paraId="0D78EB22" w14:textId="77777777" w:rsidR="0046600E" w:rsidRDefault="0046600E" w:rsidP="00D43FA3">
      <w:pPr>
        <w:shd w:val="clear" w:color="auto" w:fill="E2EFD9" w:themeFill="accent6" w:themeFillTint="33"/>
        <w:spacing w:before="120" w:after="120" w:line="36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96"/>
        <w:gridCol w:w="4732"/>
      </w:tblGrid>
      <w:tr w:rsidR="0046600E" w:rsidRPr="0046600E" w14:paraId="5A013FFC" w14:textId="6374ADD8" w:rsidTr="00D43FA3">
        <w:tc>
          <w:tcPr>
            <w:tcW w:w="4896" w:type="dxa"/>
            <w:shd w:val="clear" w:color="auto" w:fill="385623" w:themeFill="accent6" w:themeFillShade="80"/>
          </w:tcPr>
          <w:p w14:paraId="3C9FD027" w14:textId="77777777" w:rsidR="0046600E" w:rsidRPr="00D43FA3" w:rsidRDefault="0046600E" w:rsidP="00143007">
            <w:pPr>
              <w:spacing w:before="120" w:after="120" w:line="360" w:lineRule="auto"/>
              <w:jc w:val="both"/>
              <w:rPr>
                <w:b/>
                <w:bCs/>
                <w:color w:val="FFFFFF" w:themeColor="background1"/>
              </w:rPr>
            </w:pPr>
            <w:r w:rsidRPr="00D43FA3">
              <w:rPr>
                <w:b/>
                <w:bCs/>
                <w:color w:val="FFFFFF" w:themeColor="background1"/>
              </w:rPr>
              <w:t>Informazioni generali:</w:t>
            </w:r>
          </w:p>
        </w:tc>
        <w:tc>
          <w:tcPr>
            <w:tcW w:w="4732" w:type="dxa"/>
            <w:shd w:val="clear" w:color="auto" w:fill="385623" w:themeFill="accent6" w:themeFillShade="80"/>
          </w:tcPr>
          <w:p w14:paraId="0E3E362D" w14:textId="26E3F577" w:rsidR="0046600E" w:rsidRPr="00D43FA3" w:rsidRDefault="0046600E" w:rsidP="00143007">
            <w:pPr>
              <w:spacing w:before="120" w:after="120" w:line="360" w:lineRule="auto"/>
              <w:jc w:val="both"/>
              <w:rPr>
                <w:b/>
                <w:bCs/>
                <w:color w:val="FFFFFF" w:themeColor="background1"/>
              </w:rPr>
            </w:pPr>
            <w:r w:rsidRPr="00D43FA3">
              <w:rPr>
                <w:b/>
                <w:bCs/>
                <w:color w:val="FFFFFF" w:themeColor="background1"/>
              </w:rPr>
              <w:t>Informazioni di dettaglio:</w:t>
            </w:r>
          </w:p>
        </w:tc>
      </w:tr>
      <w:tr w:rsidR="0046600E" w:rsidRPr="0046600E" w14:paraId="169DAF66" w14:textId="03B115BF" w:rsidTr="0046600E">
        <w:tc>
          <w:tcPr>
            <w:tcW w:w="4896" w:type="dxa"/>
          </w:tcPr>
          <w:p w14:paraId="7D007BE3" w14:textId="777777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  <w:rPr>
                <w:lang w:eastAsia="it-IT"/>
              </w:rPr>
            </w:pPr>
            <w:r w:rsidRPr="0046600E">
              <w:rPr>
                <w:lang w:eastAsia="it-IT"/>
              </w:rPr>
              <w:t>Le lezioni si terranno nel fine settimana (venerdì pomeriggio 3 ore; sabato mattina 3 ore);</w:t>
            </w:r>
          </w:p>
        </w:tc>
        <w:tc>
          <w:tcPr>
            <w:tcW w:w="4732" w:type="dxa"/>
          </w:tcPr>
          <w:p w14:paraId="3B9BF91C" w14:textId="30FA059E" w:rsidR="0046600E" w:rsidRPr="0046600E" w:rsidRDefault="0046600E" w:rsidP="0046600E">
            <w:pPr>
              <w:spacing w:before="120" w:after="120" w:line="360" w:lineRule="auto"/>
              <w:ind w:left="360"/>
              <w:jc w:val="both"/>
              <w:rPr>
                <w:lang w:eastAsia="it-IT"/>
              </w:rPr>
            </w:pPr>
            <w:r w:rsidRPr="0046600E">
              <w:t>Durata del corso: 25 ore, Modalità mista</w:t>
            </w:r>
          </w:p>
        </w:tc>
      </w:tr>
      <w:tr w:rsidR="0046600E" w:rsidRPr="0046600E" w14:paraId="5B39091C" w14:textId="69B06DE7" w:rsidTr="0046600E">
        <w:tc>
          <w:tcPr>
            <w:tcW w:w="4896" w:type="dxa"/>
          </w:tcPr>
          <w:p w14:paraId="3A5EA051" w14:textId="777777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  <w:rPr>
                <w:lang w:eastAsia="it-IT"/>
              </w:rPr>
            </w:pPr>
            <w:r w:rsidRPr="0046600E">
              <w:rPr>
                <w:lang w:eastAsia="it-IT"/>
              </w:rPr>
              <w:t>Il corso si svolgerà in parte in presenza e in parte da remoto (prima e ultima settimana in presenza; seconda e terza da remoto);</w:t>
            </w:r>
          </w:p>
        </w:tc>
        <w:tc>
          <w:tcPr>
            <w:tcW w:w="4732" w:type="dxa"/>
          </w:tcPr>
          <w:p w14:paraId="307522BE" w14:textId="02B6436A" w:rsidR="0046600E" w:rsidRPr="0046600E" w:rsidRDefault="0046600E" w:rsidP="0046600E">
            <w:pPr>
              <w:spacing w:before="120" w:after="120" w:line="360" w:lineRule="auto"/>
              <w:ind w:left="360"/>
              <w:jc w:val="both"/>
              <w:rPr>
                <w:lang w:eastAsia="it-IT"/>
              </w:rPr>
            </w:pPr>
            <w:r w:rsidRPr="0046600E">
              <w:t>Costo: 1500euro</w:t>
            </w:r>
          </w:p>
        </w:tc>
      </w:tr>
      <w:tr w:rsidR="0046600E" w:rsidRPr="0046600E" w14:paraId="6A0676AC" w14:textId="18C2951D" w:rsidTr="0046600E">
        <w:tc>
          <w:tcPr>
            <w:tcW w:w="4896" w:type="dxa"/>
          </w:tcPr>
          <w:p w14:paraId="361F4E2A" w14:textId="777777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  <w:rPr>
                <w:lang w:eastAsia="it-IT"/>
              </w:rPr>
            </w:pPr>
            <w:r w:rsidRPr="0046600E">
              <w:rPr>
                <w:lang w:eastAsia="it-IT"/>
              </w:rPr>
              <w:t>La frequenza da parte degli iscritti alle attività del corso è obbligatoria;</w:t>
            </w:r>
          </w:p>
        </w:tc>
        <w:tc>
          <w:tcPr>
            <w:tcW w:w="4732" w:type="dxa"/>
          </w:tcPr>
          <w:p w14:paraId="7BDF34F3" w14:textId="2544E8CA" w:rsidR="0046600E" w:rsidRPr="0046600E" w:rsidRDefault="0046600E" w:rsidP="0046600E">
            <w:pPr>
              <w:spacing w:before="120" w:after="120" w:line="360" w:lineRule="auto"/>
              <w:ind w:left="360"/>
              <w:jc w:val="both"/>
              <w:rPr>
                <w:lang w:eastAsia="it-IT"/>
              </w:rPr>
            </w:pPr>
            <w:r w:rsidRPr="0046600E">
              <w:t>Posti disponibili: 30</w:t>
            </w:r>
          </w:p>
        </w:tc>
      </w:tr>
      <w:tr w:rsidR="0046600E" w:rsidRPr="0046600E" w14:paraId="483940F4" w14:textId="3CFF500E" w:rsidTr="0046600E">
        <w:tc>
          <w:tcPr>
            <w:tcW w:w="4896" w:type="dxa"/>
          </w:tcPr>
          <w:p w14:paraId="1503A763" w14:textId="777777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  <w:rPr>
                <w:lang w:eastAsia="it-IT"/>
              </w:rPr>
            </w:pPr>
            <w:r w:rsidRPr="0046600E">
              <w:rPr>
                <w:lang w:eastAsia="it-IT"/>
              </w:rPr>
              <w:t>Per l'acquisizione dell'attestazione finale è richiesta la presenza per almeno il 75% delle ore del corso.</w:t>
            </w:r>
          </w:p>
        </w:tc>
        <w:tc>
          <w:tcPr>
            <w:tcW w:w="4732" w:type="dxa"/>
          </w:tcPr>
          <w:p w14:paraId="29AEF3A4" w14:textId="5FA35876" w:rsidR="0046600E" w:rsidRPr="0046600E" w:rsidRDefault="0046600E" w:rsidP="0046600E">
            <w:pPr>
              <w:spacing w:before="120" w:after="120" w:line="360" w:lineRule="auto"/>
              <w:ind w:left="360"/>
              <w:jc w:val="both"/>
              <w:rPr>
                <w:lang w:eastAsia="it-IT"/>
              </w:rPr>
            </w:pPr>
            <w:r w:rsidRPr="0046600E">
              <w:t>Termine iscrizioni: 8 gennaio 2025</w:t>
            </w:r>
          </w:p>
        </w:tc>
      </w:tr>
      <w:tr w:rsidR="0046600E" w:rsidRPr="0046600E" w14:paraId="0BB43A57" w14:textId="37C5AA27" w:rsidTr="0046600E">
        <w:tc>
          <w:tcPr>
            <w:tcW w:w="4896" w:type="dxa"/>
          </w:tcPr>
          <w:p w14:paraId="577DAF20" w14:textId="777777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</w:pPr>
          </w:p>
        </w:tc>
        <w:tc>
          <w:tcPr>
            <w:tcW w:w="4732" w:type="dxa"/>
          </w:tcPr>
          <w:p w14:paraId="351D7043" w14:textId="188597DD" w:rsidR="0046600E" w:rsidRPr="0046600E" w:rsidRDefault="0046600E" w:rsidP="0046600E">
            <w:pPr>
              <w:spacing w:before="120" w:after="120" w:line="360" w:lineRule="auto"/>
              <w:ind w:left="360"/>
              <w:jc w:val="both"/>
            </w:pPr>
            <w:r w:rsidRPr="0046600E">
              <w:t>Durata: 17 gennaio 2025 – 8 febbraio 2025</w:t>
            </w:r>
          </w:p>
        </w:tc>
      </w:tr>
      <w:tr w:rsidR="0046600E" w:rsidRPr="0046600E" w14:paraId="4CAE1493" w14:textId="456888DD" w:rsidTr="0046600E">
        <w:tc>
          <w:tcPr>
            <w:tcW w:w="4896" w:type="dxa"/>
          </w:tcPr>
          <w:p w14:paraId="1C2EDBAC" w14:textId="777777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</w:pPr>
            <w:r w:rsidRPr="0046600E">
              <w:t>Insegnamenti:</w:t>
            </w:r>
          </w:p>
        </w:tc>
        <w:tc>
          <w:tcPr>
            <w:tcW w:w="4732" w:type="dxa"/>
          </w:tcPr>
          <w:p w14:paraId="56576DE9" w14:textId="581FA9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</w:pPr>
            <w:r w:rsidRPr="0046600E">
              <w:t>Titolo ammissione: qualsiasi laurea</w:t>
            </w:r>
          </w:p>
        </w:tc>
      </w:tr>
      <w:tr w:rsidR="0046600E" w:rsidRPr="0046600E" w14:paraId="49435113" w14:textId="73206580" w:rsidTr="0046600E">
        <w:tc>
          <w:tcPr>
            <w:tcW w:w="4896" w:type="dxa"/>
          </w:tcPr>
          <w:p w14:paraId="4D5822FE" w14:textId="777777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</w:pPr>
            <w:r w:rsidRPr="0046600E">
              <w:t>L’evoluzione della disciplina del settore dell’energia</w:t>
            </w:r>
          </w:p>
        </w:tc>
        <w:tc>
          <w:tcPr>
            <w:tcW w:w="4732" w:type="dxa"/>
          </w:tcPr>
          <w:p w14:paraId="3CE2C1E2" w14:textId="51B50C34" w:rsidR="0046600E" w:rsidRPr="0046600E" w:rsidRDefault="0046600E" w:rsidP="0046600E">
            <w:pPr>
              <w:spacing w:before="120" w:after="120" w:line="360" w:lineRule="auto"/>
              <w:ind w:left="360"/>
              <w:jc w:val="both"/>
            </w:pPr>
            <w:r w:rsidRPr="0046600E">
              <w:t>Agevolazioni: 30% sconto sulla retta per laureati Bicocca (max 5 posti) e per dipendenti edison (max 5 posti)</w:t>
            </w:r>
          </w:p>
        </w:tc>
      </w:tr>
      <w:tr w:rsidR="0046600E" w:rsidRPr="0046600E" w14:paraId="6D26FFBA" w14:textId="6234C19B" w:rsidTr="0046600E">
        <w:tc>
          <w:tcPr>
            <w:tcW w:w="4896" w:type="dxa"/>
          </w:tcPr>
          <w:p w14:paraId="368A27D6" w14:textId="777777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</w:pPr>
            <w:r w:rsidRPr="0046600E">
              <w:t>La governance europea e nazionale dell’energia (CE, ACER, MASE, ARERA, società pubbliche)</w:t>
            </w:r>
          </w:p>
        </w:tc>
        <w:tc>
          <w:tcPr>
            <w:tcW w:w="4732" w:type="dxa"/>
          </w:tcPr>
          <w:p w14:paraId="1CF45497" w14:textId="29A1F5CB" w:rsidR="0046600E" w:rsidRPr="0046600E" w:rsidRDefault="0046600E" w:rsidP="0046600E">
            <w:pPr>
              <w:spacing w:before="120" w:after="120" w:line="360" w:lineRule="auto"/>
              <w:ind w:left="360"/>
              <w:jc w:val="both"/>
            </w:pPr>
            <w:r w:rsidRPr="0046600E">
              <w:t>(No CFU)</w:t>
            </w:r>
          </w:p>
        </w:tc>
      </w:tr>
      <w:tr w:rsidR="0046600E" w:rsidRPr="0046600E" w14:paraId="45782049" w14:textId="645DF34E" w:rsidTr="0046600E">
        <w:tc>
          <w:tcPr>
            <w:tcW w:w="4896" w:type="dxa"/>
          </w:tcPr>
          <w:p w14:paraId="0C2D6B40" w14:textId="777777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</w:pPr>
            <w:r w:rsidRPr="0046600E">
              <w:t>Il mercato dell'energia</w:t>
            </w:r>
          </w:p>
        </w:tc>
        <w:tc>
          <w:tcPr>
            <w:tcW w:w="4732" w:type="dxa"/>
          </w:tcPr>
          <w:p w14:paraId="034BD7FF" w14:textId="777777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</w:pPr>
          </w:p>
        </w:tc>
      </w:tr>
      <w:tr w:rsidR="0046600E" w:rsidRPr="0046600E" w14:paraId="151983B1" w14:textId="0FAA1141" w:rsidTr="0046600E">
        <w:tc>
          <w:tcPr>
            <w:tcW w:w="4896" w:type="dxa"/>
          </w:tcPr>
          <w:p w14:paraId="2C7B668A" w14:textId="777777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</w:pPr>
            <w:r w:rsidRPr="0046600E">
              <w:t>La regolazione indipendente del mercato dell'energia: poteri e procedimenti</w:t>
            </w:r>
          </w:p>
        </w:tc>
        <w:tc>
          <w:tcPr>
            <w:tcW w:w="4732" w:type="dxa"/>
          </w:tcPr>
          <w:p w14:paraId="0A64A643" w14:textId="777777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</w:pPr>
          </w:p>
        </w:tc>
      </w:tr>
      <w:tr w:rsidR="0046600E" w:rsidRPr="0046600E" w14:paraId="714E350E" w14:textId="524B12EF" w:rsidTr="0046600E">
        <w:tc>
          <w:tcPr>
            <w:tcW w:w="4896" w:type="dxa"/>
          </w:tcPr>
          <w:p w14:paraId="0EDDE2B0" w14:textId="777777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</w:pPr>
            <w:r w:rsidRPr="0046600E">
              <w:t>Il sindacato del giudice amministrativo sugli atti dell'ARERA</w:t>
            </w:r>
          </w:p>
        </w:tc>
        <w:tc>
          <w:tcPr>
            <w:tcW w:w="4732" w:type="dxa"/>
          </w:tcPr>
          <w:p w14:paraId="25223650" w14:textId="777777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</w:pPr>
          </w:p>
        </w:tc>
      </w:tr>
      <w:tr w:rsidR="0046600E" w:rsidRPr="0046600E" w14:paraId="67E1A7F2" w14:textId="2C8A6C96" w:rsidTr="0046600E">
        <w:tc>
          <w:tcPr>
            <w:tcW w:w="4896" w:type="dxa"/>
          </w:tcPr>
          <w:p w14:paraId="60563FFD" w14:textId="777777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</w:pPr>
            <w:r w:rsidRPr="0046600E">
              <w:t>Le ADR nel settore dell'energia</w:t>
            </w:r>
          </w:p>
        </w:tc>
        <w:tc>
          <w:tcPr>
            <w:tcW w:w="4732" w:type="dxa"/>
          </w:tcPr>
          <w:p w14:paraId="557481F2" w14:textId="777777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</w:pPr>
          </w:p>
        </w:tc>
      </w:tr>
      <w:tr w:rsidR="0046600E" w:rsidRPr="0046600E" w14:paraId="0BC2D7E1" w14:textId="71A9F761" w:rsidTr="0046600E">
        <w:tc>
          <w:tcPr>
            <w:tcW w:w="4896" w:type="dxa"/>
          </w:tcPr>
          <w:p w14:paraId="56F4E35A" w14:textId="777777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</w:pPr>
            <w:r w:rsidRPr="0046600E">
              <w:t>Transizione energetica e lotta ai cambiamenti climatici</w:t>
            </w:r>
          </w:p>
        </w:tc>
        <w:tc>
          <w:tcPr>
            <w:tcW w:w="4732" w:type="dxa"/>
          </w:tcPr>
          <w:p w14:paraId="2084359B" w14:textId="777777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</w:pPr>
          </w:p>
        </w:tc>
      </w:tr>
      <w:tr w:rsidR="0046600E" w:rsidRPr="0046600E" w14:paraId="5BB2275A" w14:textId="0B094E68" w:rsidTr="0046600E">
        <w:tc>
          <w:tcPr>
            <w:tcW w:w="4896" w:type="dxa"/>
          </w:tcPr>
          <w:p w14:paraId="4CE08098" w14:textId="777777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</w:pPr>
            <w:r w:rsidRPr="0046600E">
              <w:t>Gli strumenti per la promozione delle fonti rinnovabili</w:t>
            </w:r>
          </w:p>
        </w:tc>
        <w:tc>
          <w:tcPr>
            <w:tcW w:w="4732" w:type="dxa"/>
          </w:tcPr>
          <w:p w14:paraId="7F11B01D" w14:textId="77777777" w:rsidR="0046600E" w:rsidRPr="0046600E" w:rsidRDefault="0046600E" w:rsidP="0046600E">
            <w:pPr>
              <w:spacing w:before="120" w:after="120" w:line="360" w:lineRule="auto"/>
              <w:ind w:left="360"/>
              <w:jc w:val="both"/>
            </w:pPr>
          </w:p>
        </w:tc>
      </w:tr>
    </w:tbl>
    <w:p w14:paraId="055472D7" w14:textId="77777777" w:rsidR="00A27C8B" w:rsidRDefault="00A27C8B" w:rsidP="0046600E">
      <w:pPr>
        <w:spacing w:before="120" w:after="120" w:line="360" w:lineRule="auto"/>
        <w:jc w:val="both"/>
      </w:pPr>
    </w:p>
    <w:p w14:paraId="1CC7EB79" w14:textId="77777777" w:rsidR="0046600E" w:rsidRDefault="0046600E" w:rsidP="0046600E">
      <w:pPr>
        <w:spacing w:before="120" w:after="120" w:line="360" w:lineRule="auto"/>
        <w:jc w:val="both"/>
      </w:pPr>
    </w:p>
    <w:p w14:paraId="69BDD9D4" w14:textId="77777777" w:rsidR="00A27C8B" w:rsidRDefault="00A27C8B" w:rsidP="0046600E"/>
    <w:p w14:paraId="16899313" w14:textId="77777777" w:rsidR="00A27C8B" w:rsidRDefault="00A27C8B" w:rsidP="00A27C8B"/>
    <w:sectPr w:rsidR="00A27C8B">
      <w:footerReference w:type="even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F5E5B" w14:textId="77777777" w:rsidR="00D43FA3" w:rsidRDefault="00D43FA3" w:rsidP="00D43FA3">
      <w:pPr>
        <w:spacing w:after="0" w:line="240" w:lineRule="auto"/>
      </w:pPr>
      <w:r>
        <w:separator/>
      </w:r>
    </w:p>
  </w:endnote>
  <w:endnote w:type="continuationSeparator" w:id="0">
    <w:p w14:paraId="34DD0BE7" w14:textId="77777777" w:rsidR="00D43FA3" w:rsidRDefault="00D43FA3" w:rsidP="00D4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5A46" w14:textId="15AC40C8" w:rsidR="00D43FA3" w:rsidRDefault="00D43FA3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3DFA39" wp14:editId="785F18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117938521" name="Casella di testo 2" descr="C1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E4E63" w14:textId="2C41EDD4" w:rsidR="00D43FA3" w:rsidRPr="00D43FA3" w:rsidRDefault="00D43FA3" w:rsidP="00D43F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3F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DFA3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1 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7EE4E63" w14:textId="2C41EDD4" w:rsidR="00D43FA3" w:rsidRPr="00D43FA3" w:rsidRDefault="00D43FA3" w:rsidP="00D43F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3FA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C5E6E" w14:textId="31A1B403" w:rsidR="00D43FA3" w:rsidRDefault="00D43FA3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839EA6" wp14:editId="40FAD0E7">
              <wp:simplePos x="7239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94603525" name="Casella di testo 3" descr="C1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72EC6" w14:textId="2E7A3CF8" w:rsidR="00D43FA3" w:rsidRPr="00D43FA3" w:rsidRDefault="00D43FA3" w:rsidP="00D43F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3F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39EA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1 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1672EC6" w14:textId="2E7A3CF8" w:rsidR="00D43FA3" w:rsidRPr="00D43FA3" w:rsidRDefault="00D43FA3" w:rsidP="00D43F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3FA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AE6F" w14:textId="08C503DC" w:rsidR="00D43FA3" w:rsidRDefault="00D43FA3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31CF4A" wp14:editId="0AA585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3700599" name="Casella di testo 1" descr="C1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D9A78" w14:textId="2AFBC171" w:rsidR="00D43FA3" w:rsidRPr="00D43FA3" w:rsidRDefault="00D43FA3" w:rsidP="00D43F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3F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1CF4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1 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D5D9A78" w14:textId="2AFBC171" w:rsidR="00D43FA3" w:rsidRPr="00D43FA3" w:rsidRDefault="00D43FA3" w:rsidP="00D43F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3FA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D2CC" w14:textId="77777777" w:rsidR="00D43FA3" w:rsidRDefault="00D43FA3" w:rsidP="00D43FA3">
      <w:pPr>
        <w:spacing w:after="0" w:line="240" w:lineRule="auto"/>
      </w:pPr>
      <w:r>
        <w:separator/>
      </w:r>
    </w:p>
  </w:footnote>
  <w:footnote w:type="continuationSeparator" w:id="0">
    <w:p w14:paraId="39FAD27D" w14:textId="77777777" w:rsidR="00D43FA3" w:rsidRDefault="00D43FA3" w:rsidP="00D43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01CC1"/>
    <w:multiLevelType w:val="hybridMultilevel"/>
    <w:tmpl w:val="83AA7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867BB"/>
    <w:multiLevelType w:val="hybridMultilevel"/>
    <w:tmpl w:val="6C00C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576B0"/>
    <w:multiLevelType w:val="hybridMultilevel"/>
    <w:tmpl w:val="FEC42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C6E73"/>
    <w:multiLevelType w:val="hybridMultilevel"/>
    <w:tmpl w:val="1CD68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15173"/>
    <w:multiLevelType w:val="multilevel"/>
    <w:tmpl w:val="E71A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7B660F"/>
    <w:multiLevelType w:val="multilevel"/>
    <w:tmpl w:val="4EE8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5357020">
    <w:abstractNumId w:val="4"/>
  </w:num>
  <w:num w:numId="2" w16cid:durableId="2064986403">
    <w:abstractNumId w:val="5"/>
  </w:num>
  <w:num w:numId="3" w16cid:durableId="1587153350">
    <w:abstractNumId w:val="1"/>
  </w:num>
  <w:num w:numId="4" w16cid:durableId="1510827303">
    <w:abstractNumId w:val="3"/>
  </w:num>
  <w:num w:numId="5" w16cid:durableId="1795782507">
    <w:abstractNumId w:val="0"/>
  </w:num>
  <w:num w:numId="6" w16cid:durableId="211356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8B"/>
    <w:rsid w:val="0046600E"/>
    <w:rsid w:val="00942538"/>
    <w:rsid w:val="00A27C8B"/>
    <w:rsid w:val="00A439AF"/>
    <w:rsid w:val="00BA3D3D"/>
    <w:rsid w:val="00C63A9B"/>
    <w:rsid w:val="00D43FA3"/>
    <w:rsid w:val="00F1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4B48"/>
  <w15:chartTrackingRefBased/>
  <w15:docId w15:val="{A1ACA783-6EE9-49E8-B231-29692587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60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A27C8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7C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7C8B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27C8B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46600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60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466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43F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chela.leggio@unimib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Palmero Giuseppe</dc:creator>
  <cp:keywords/>
  <dc:description/>
  <cp:lastModifiedBy>Simona Battistoni</cp:lastModifiedBy>
  <cp:revision>2</cp:revision>
  <dcterms:created xsi:type="dcterms:W3CDTF">2024-12-23T09:55:00Z</dcterms:created>
  <dcterms:modified xsi:type="dcterms:W3CDTF">2024-12-23T09:55:00Z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c243977,7e3d2d59,531ff605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C1 Confidential</vt:lpwstr>
  </property>
  <property fmtid="{D5CDD505-2E9C-101B-9397-08002B2CF9AE}" pid="5" name="MSIP_Label_1fc7cca4-017c-4d62-8dad-14354903cacc_Enabled">
    <vt:lpwstr>true</vt:lpwstr>
  </property>
  <property fmtid="{D5CDD505-2E9C-101B-9397-08002B2CF9AE}" pid="6" name="MSIP_Label_1fc7cca4-017c-4d62-8dad-14354903cacc_SetDate">
    <vt:lpwstr>2024-11-12T09:10:38Z</vt:lpwstr>
  </property>
  <property fmtid="{D5CDD505-2E9C-101B-9397-08002B2CF9AE}" pid="7" name="MSIP_Label_1fc7cca4-017c-4d62-8dad-14354903cacc_Method">
    <vt:lpwstr>Standard</vt:lpwstr>
  </property>
  <property fmtid="{D5CDD505-2E9C-101B-9397-08002B2CF9AE}" pid="8" name="MSIP_Label_1fc7cca4-017c-4d62-8dad-14354903cacc_Name">
    <vt:lpwstr>C1 Confidential</vt:lpwstr>
  </property>
  <property fmtid="{D5CDD505-2E9C-101B-9397-08002B2CF9AE}" pid="9" name="MSIP_Label_1fc7cca4-017c-4d62-8dad-14354903cacc_SiteId">
    <vt:lpwstr>13088d93-50a5-4881-b6f2-ef681814a814</vt:lpwstr>
  </property>
  <property fmtid="{D5CDD505-2E9C-101B-9397-08002B2CF9AE}" pid="10" name="MSIP_Label_1fc7cca4-017c-4d62-8dad-14354903cacc_ActionId">
    <vt:lpwstr>4f37c961-6bd8-4166-bb14-d1926a7f0361</vt:lpwstr>
  </property>
  <property fmtid="{D5CDD505-2E9C-101B-9397-08002B2CF9AE}" pid="11" name="MSIP_Label_1fc7cca4-017c-4d62-8dad-14354903cacc_ContentBits">
    <vt:lpwstr>2</vt:lpwstr>
  </property>
</Properties>
</file>